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left"/>
        <w:rPr>
          <w:rFonts w:ascii="Calibri" w:cs="Calibri" w:eastAsia="Calibri" w:hAnsi="Calibri"/>
          <w:b w:val="1"/>
          <w:bCs w:val="1"/>
          <w:sz w:val="22"/>
          <w:szCs w:val="22"/>
        </w:rPr>
      </w:pPr>
      <w:bookmarkStart w:colFirst="0" w:colLast="0" w:name="_heading=h.uc0nbt2rsku1" w:id="0"/>
      <w:bookmarkEnd w:id="0"/>
      <w:r w:rsidDel="00000000" w:rsidR="00000000" w:rsidRPr="00000000">
        <w:rPr>
          <w:b w:val="1"/>
          <w:bCs w:val="1"/>
          <w:sz w:val="22"/>
          <w:szCs w:val="22"/>
          <w:rtl w:val="0"/>
        </w:rPr>
        <w:t xml:space="preserve">                                               </w:t>
      </w:r>
      <w:r w:rsidDel="00000000" w:rsidR="00000000" w:rsidRPr="00000000">
        <w:rPr>
          <w:rFonts w:ascii="Calibri" w:cs="Calibri" w:eastAsia="Calibri" w:hAnsi="Calibri"/>
          <w:b w:val="1"/>
          <w:bCs w:val="1"/>
          <w:sz w:val="22"/>
          <w:szCs w:val="22"/>
          <w:rtl w:val="0"/>
        </w:rPr>
        <w:t xml:space="preserve">LISTA DE ÚTILES ESCOLARES AÑO 2026</w:t>
      </w:r>
    </w:p>
    <w:p w:rsidR="00000000" w:rsidDel="00000000" w:rsidP="00000000" w:rsidRDefault="00000000" w:rsidRPr="00000000" w14:paraId="00000002">
      <w:pPr>
        <w:spacing w:line="3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SEGUNDO NIVEL DE TRANSICIÓN- KINDER</w:t>
      </w:r>
    </w:p>
    <w:tbl>
      <w:tblPr>
        <w:tblStyle w:val="Table1"/>
        <w:tblW w:w="1079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96"/>
        <w:gridCol w:w="5396"/>
        <w:tblGridChange w:id="0">
          <w:tblGrid>
            <w:gridCol w:w="5396"/>
            <w:gridCol w:w="5396"/>
          </w:tblGrid>
        </w:tblGridChange>
      </w:tblGrid>
      <w:tr>
        <w:trPr>
          <w:cantSplit w:val="0"/>
          <w:tblHeader w:val="0"/>
        </w:trPr>
        <w:tc>
          <w:tcPr>
            <w:gridSpan w:val="2"/>
            <w:shd w:fill="b4c6e7" w:val="clear"/>
          </w:tcPr>
          <w:p w:rsidR="00000000" w:rsidDel="00000000" w:rsidP="00000000" w:rsidRDefault="00000000" w:rsidRPr="00000000" w14:paraId="00000003">
            <w:pPr>
              <w:tabs>
                <w:tab w:val="left" w:leader="none" w:pos="1230"/>
              </w:tabs>
              <w:spacing w:after="60" w:before="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MATERIALES INDIVIDUALES DEL ESTUDIANTE</w:t>
            </w:r>
          </w:p>
        </w:tc>
      </w:tr>
      <w:tr>
        <w:trPr>
          <w:cantSplit w:val="0"/>
          <w:tblHeader w:val="0"/>
        </w:trPr>
        <w:tc>
          <w:tcPr>
            <w:gridSpan w:val="2"/>
          </w:tcPr>
          <w:p w:rsidR="00000000" w:rsidDel="00000000" w:rsidP="00000000" w:rsidRDefault="00000000" w:rsidRPr="00000000" w14:paraId="0000000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estuche de lápices scripto grueso.</w:t>
            </w:r>
          </w:p>
          <w:p w:rsidR="00000000" w:rsidDel="00000000" w:rsidP="00000000" w:rsidRDefault="00000000" w:rsidRPr="00000000" w14:paraId="0000000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Block de dibujo grande N° 99</w:t>
            </w:r>
          </w:p>
          <w:p w:rsidR="00000000" w:rsidDel="00000000" w:rsidP="00000000" w:rsidRDefault="00000000" w:rsidRPr="00000000" w14:paraId="0000000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estuche de cartulina española.</w:t>
            </w:r>
          </w:p>
          <w:p w:rsidR="00000000" w:rsidDel="00000000" w:rsidP="00000000" w:rsidRDefault="00000000" w:rsidRPr="00000000" w14:paraId="0000000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2 Stick fix grande de buena calidad.        </w:t>
            </w:r>
          </w:p>
          <w:p w:rsidR="00000000" w:rsidDel="00000000" w:rsidP="00000000" w:rsidRDefault="00000000" w:rsidRPr="00000000" w14:paraId="0000000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tijera punta roma considerar lateralidad.</w:t>
            </w:r>
          </w:p>
          <w:p w:rsidR="00000000" w:rsidDel="00000000" w:rsidP="00000000" w:rsidRDefault="00000000" w:rsidRPr="00000000" w14:paraId="0000000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cajas de plasticina de buena calidad, de fácil manipulación.</w:t>
            </w:r>
          </w:p>
          <w:p w:rsidR="00000000" w:rsidDel="00000000" w:rsidP="00000000" w:rsidRDefault="00000000" w:rsidRPr="00000000" w14:paraId="0000000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3 plumones de pizarra negro, azul, verde.</w:t>
            </w:r>
          </w:p>
          <w:p w:rsidR="00000000" w:rsidDel="00000000" w:rsidP="00000000" w:rsidRDefault="00000000" w:rsidRPr="00000000" w14:paraId="0000000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plumón delgado permanente punta fina negro.</w:t>
            </w:r>
          </w:p>
          <w:p w:rsidR="00000000" w:rsidDel="00000000" w:rsidP="00000000" w:rsidRDefault="00000000" w:rsidRPr="00000000" w14:paraId="0000000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pieza de cinta de género 1 cm. de grosor color a elección.</w:t>
            </w:r>
          </w:p>
          <w:p w:rsidR="00000000" w:rsidDel="00000000" w:rsidP="00000000" w:rsidRDefault="00000000" w:rsidRPr="00000000" w14:paraId="0000000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animal marino plástico de tamaño mediano.</w:t>
            </w:r>
          </w:p>
          <w:p w:rsidR="00000000" w:rsidDel="00000000" w:rsidP="00000000" w:rsidRDefault="00000000" w:rsidRPr="00000000" w14:paraId="0000000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popit mediano forma cuadrada</w:t>
            </w:r>
          </w:p>
          <w:p w:rsidR="00000000" w:rsidDel="00000000" w:rsidP="00000000" w:rsidRDefault="00000000" w:rsidRPr="00000000" w14:paraId="0000001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accesorio de disfraz a elección (gorros, traje, mascara, capa etc.)</w:t>
            </w:r>
          </w:p>
          <w:p w:rsidR="00000000" w:rsidDel="00000000" w:rsidP="00000000" w:rsidRDefault="00000000" w:rsidRPr="00000000" w14:paraId="0000001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barras de silicona</w:t>
            </w:r>
          </w:p>
          <w:p w:rsidR="00000000" w:rsidDel="00000000" w:rsidP="00000000" w:rsidRDefault="00000000" w:rsidRPr="00000000" w14:paraId="0000001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paquete de bolsas camiseta mediana</w:t>
            </w:r>
          </w:p>
          <w:p w:rsidR="00000000" w:rsidDel="00000000" w:rsidP="00000000" w:rsidRDefault="00000000" w:rsidRPr="00000000" w14:paraId="0000001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set de masa moldeable foamy</w:t>
            </w:r>
          </w:p>
          <w:p w:rsidR="00000000" w:rsidDel="00000000" w:rsidP="00000000" w:rsidRDefault="00000000" w:rsidRPr="00000000" w14:paraId="0000001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pinza plástica de motricidad fina</w:t>
            </w:r>
          </w:p>
          <w:p w:rsidR="00000000" w:rsidDel="00000000" w:rsidP="00000000" w:rsidRDefault="00000000" w:rsidRPr="00000000" w14:paraId="0000001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cajita de cotones</w:t>
            </w:r>
          </w:p>
          <w:p w:rsidR="00000000" w:rsidDel="00000000" w:rsidP="00000000" w:rsidRDefault="00000000" w:rsidRPr="00000000" w14:paraId="0000001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caja de tempera solida 12 colores</w:t>
            </w:r>
          </w:p>
          <w:p w:rsidR="00000000" w:rsidDel="00000000" w:rsidP="00000000" w:rsidRDefault="00000000" w:rsidRPr="00000000" w14:paraId="0000001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3 carpeta plastificada de color, naranja, morada, amarilla con acoclip metálico c/nombre.</w:t>
            </w:r>
          </w:p>
          <w:p w:rsidR="00000000" w:rsidDel="00000000" w:rsidP="00000000" w:rsidRDefault="00000000" w:rsidRPr="00000000" w14:paraId="0000001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cinta adhesiva ancha.</w:t>
            </w:r>
          </w:p>
          <w:p w:rsidR="00000000" w:rsidDel="00000000" w:rsidP="00000000" w:rsidRDefault="00000000" w:rsidRPr="00000000" w14:paraId="0000001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Papel kraft.</w:t>
            </w:r>
          </w:p>
          <w:p w:rsidR="00000000" w:rsidDel="00000000" w:rsidP="00000000" w:rsidRDefault="00000000" w:rsidRPr="00000000" w14:paraId="0000001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lápiz grafito (tamaño jumbo)</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gridSpan w:val="2"/>
          </w:tcPr>
          <w:p w:rsidR="00000000" w:rsidDel="00000000" w:rsidP="00000000" w:rsidRDefault="00000000" w:rsidRPr="00000000" w14:paraId="0000001D">
            <w:pPr>
              <w:tabs>
                <w:tab w:val="left" w:leader="none" w:pos="1230"/>
              </w:tabs>
              <w:spacing w:after="60" w:before="60" w:lineRule="auto"/>
              <w:jc w:val="both"/>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Elementos esenciales de uso diario</w:t>
            </w:r>
          </w:p>
          <w:tbl>
            <w:tblPr>
              <w:tblStyle w:val="Table2"/>
              <w:tblW w:w="1056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83"/>
              <w:gridCol w:w="5283"/>
              <w:tblGridChange w:id="0">
                <w:tblGrid>
                  <w:gridCol w:w="5283"/>
                  <w:gridCol w:w="5283"/>
                </w:tblGrid>
              </w:tblGridChange>
            </w:tblGrid>
            <w:tr>
              <w:trPr>
                <w:cantSplit w:val="0"/>
                <w:tblHeader w:val="0"/>
              </w:trPr>
              <w:tc>
                <w:tcPr/>
                <w:p w:rsidR="00000000" w:rsidDel="00000000" w:rsidP="00000000" w:rsidRDefault="00000000" w:rsidRPr="00000000" w14:paraId="0000001E">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Estuche</w:t>
                  </w:r>
                </w:p>
              </w:tc>
              <w:tc>
                <w:tcPr/>
                <w:p w:rsidR="00000000" w:rsidDel="00000000" w:rsidP="00000000" w:rsidRDefault="00000000" w:rsidRPr="00000000" w14:paraId="0000001F">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Otros</w:t>
                  </w:r>
                </w:p>
              </w:tc>
            </w:tr>
            <w:tr>
              <w:trPr>
                <w:cantSplit w:val="0"/>
                <w:tblHeader w:val="0"/>
              </w:trPr>
              <w:tc>
                <w:tcPr/>
                <w:p w:rsidR="00000000" w:rsidDel="00000000" w:rsidP="00000000" w:rsidRDefault="00000000" w:rsidRPr="00000000" w14:paraId="0000002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lápiz grafito (tamaño jumbo).</w:t>
                  </w:r>
                </w:p>
                <w:p w:rsidR="00000000" w:rsidDel="00000000" w:rsidP="00000000" w:rsidRDefault="00000000" w:rsidRPr="00000000" w14:paraId="0000002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sacapunta con dispensador</w:t>
                  </w:r>
                </w:p>
                <w:p w:rsidR="00000000" w:rsidDel="00000000" w:rsidP="00000000" w:rsidRDefault="00000000" w:rsidRPr="00000000" w14:paraId="000000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goma para borrar</w:t>
                  </w:r>
                </w:p>
                <w:p w:rsidR="00000000" w:rsidDel="00000000" w:rsidP="00000000" w:rsidRDefault="00000000" w:rsidRPr="00000000" w14:paraId="000000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caja de lápices de 12 colores (tamaño jumbo).</w:t>
                  </w:r>
                </w:p>
                <w:p w:rsidR="00000000" w:rsidDel="00000000" w:rsidP="00000000" w:rsidRDefault="00000000" w:rsidRPr="00000000" w14:paraId="0000002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lápiz bicolor.</w:t>
                  </w:r>
                </w:p>
              </w:tc>
              <w:tc>
                <w:tcPr/>
                <w:p w:rsidR="00000000" w:rsidDel="00000000" w:rsidP="00000000" w:rsidRDefault="00000000" w:rsidRPr="00000000" w14:paraId="0000002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vaso plástico c/nombre</w:t>
                  </w:r>
                </w:p>
                <w:p w:rsidR="00000000" w:rsidDel="00000000" w:rsidP="00000000" w:rsidRDefault="00000000" w:rsidRPr="00000000" w14:paraId="000000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individual de género c/nombre (para la colación).</w:t>
                  </w:r>
                </w:p>
                <w:p w:rsidR="00000000" w:rsidDel="00000000" w:rsidP="00000000" w:rsidRDefault="00000000" w:rsidRPr="00000000" w14:paraId="0000002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bolsa de genero verde con muda de ropa (pantalón, polera, ropa interior y una sandalia de goma) </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65"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1 mochila </w:t>
                  </w:r>
                  <w:r w:rsidDel="00000000" w:rsidR="00000000" w:rsidRPr="00000000">
                    <w:rPr>
                      <w:rFonts w:ascii="Calibri" w:cs="Calibri" w:eastAsia="Calibri" w:hAnsi="Calibri"/>
                      <w:b w:val="1"/>
                      <w:bCs w:val="1"/>
                      <w:i w:val="0"/>
                      <w:iCs w:val="0"/>
                      <w:smallCaps w:val="0"/>
                      <w:strike w:val="0"/>
                      <w:color w:val="000000"/>
                      <w:sz w:val="20"/>
                      <w:szCs w:val="20"/>
                      <w:u w:val="single"/>
                      <w:shd w:fill="auto" w:val="clear"/>
                      <w:vertAlign w:val="baseline"/>
                      <w:rtl w:val="0"/>
                    </w:rPr>
                    <w:t xml:space="preserve">SIN RUEDAS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de 15 a 20 litros,  donde pueda guardar cómodamente una carpeta tamaño oficio y que venga marcada con su nombre, apellido y curso.</w:t>
                  </w:r>
                </w:p>
              </w:tc>
            </w:tr>
          </w:tbl>
          <w:p w:rsidR="00000000" w:rsidDel="00000000" w:rsidP="00000000" w:rsidRDefault="00000000" w:rsidRPr="00000000" w14:paraId="00000029">
            <w:pPr>
              <w:ind w:hanging="2"/>
              <w:jc w:val="both"/>
              <w:rPr>
                <w:sz w:val="20"/>
                <w:szCs w:val="20"/>
              </w:rPr>
            </w:pPr>
            <w:r w:rsidDel="00000000" w:rsidR="00000000" w:rsidRPr="00000000">
              <w:rPr>
                <w:sz w:val="20"/>
                <w:szCs w:val="20"/>
                <w:rtl w:val="0"/>
              </w:rPr>
              <w:t xml:space="preserve">Los materiales deben venir con nombre y apellido del alumno y se recibirán la primera semana de clases.</w:t>
            </w:r>
          </w:p>
          <w:p w:rsidR="00000000" w:rsidDel="00000000" w:rsidP="00000000" w:rsidRDefault="00000000" w:rsidRPr="00000000" w14:paraId="0000002A">
            <w:pPr>
              <w:ind w:hanging="2"/>
              <w:jc w:val="both"/>
              <w:rPr>
                <w:sz w:val="20"/>
                <w:szCs w:val="20"/>
              </w:rPr>
            </w:pPr>
            <w:r w:rsidDel="00000000" w:rsidR="00000000" w:rsidRPr="00000000">
              <w:rPr>
                <w:sz w:val="20"/>
                <w:szCs w:val="20"/>
                <w:rtl w:val="0"/>
              </w:rPr>
              <w:t xml:space="preserve">Se ruega a los señores apoderados enviar los materiales según las especificaciones dadas en esta lista, no se especifica marca sin embargo deben ser de buena calidad. Todo material que no corresponda será devuelto para ser cambiado.</w:t>
            </w:r>
          </w:p>
        </w:tc>
      </w:tr>
      <w:tr>
        <w:trPr>
          <w:cantSplit w:val="0"/>
          <w:tblHeader w:val="0"/>
        </w:trPr>
        <w:tc>
          <w:tcPr>
            <w:gridSpan w:val="2"/>
            <w:shd w:fill="b4c6e7" w:val="clear"/>
          </w:tcPr>
          <w:p w:rsidR="00000000" w:rsidDel="00000000" w:rsidP="00000000" w:rsidRDefault="00000000" w:rsidRPr="00000000" w14:paraId="0000002C">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TEXTOS ESCOLARES 2026</w:t>
            </w:r>
          </w:p>
        </w:tc>
      </w:tr>
      <w:tr>
        <w:trPr>
          <w:cantSplit w:val="0"/>
          <w:tblHeader w:val="0"/>
        </w:trPr>
        <w:tc>
          <w:tcPr>
            <w:gridSpan w:val="2"/>
          </w:tcPr>
          <w:p w:rsidR="00000000" w:rsidDel="00000000" w:rsidP="00000000" w:rsidRDefault="00000000" w:rsidRPr="00000000" w14:paraId="0000002E">
            <w:pPr>
              <w:tabs>
                <w:tab w:val="left" w:leader="none" w:pos="1230"/>
              </w:tabs>
              <w:spacing w:after="60" w:before="6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el año 2026 se utilizarán los textos escolares que entrega el Ministerio de Educación, estos son totalmente gratuitos y serán entregados de manera oportuna al inicio del año escolar.</w:t>
            </w:r>
          </w:p>
        </w:tc>
      </w:tr>
      <w:tr>
        <w:trPr>
          <w:cantSplit w:val="0"/>
          <w:tblHeader w:val="0"/>
        </w:trPr>
        <w:tc>
          <w:tcPr>
            <w:gridSpan w:val="2"/>
            <w:shd w:fill="b4c6e7" w:val="clear"/>
          </w:tcPr>
          <w:p w:rsidR="00000000" w:rsidDel="00000000" w:rsidP="00000000" w:rsidRDefault="00000000" w:rsidRPr="00000000" w14:paraId="00000030">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TEXTOS CALIGRAFIX</w:t>
            </w:r>
          </w:p>
        </w:tc>
      </w:tr>
      <w:tr>
        <w:trPr>
          <w:cantSplit w:val="0"/>
          <w:tblHeader w:val="0"/>
        </w:trPr>
        <w:tc>
          <w:tcPr>
            <w:gridSpan w:val="2"/>
          </w:tcPr>
          <w:p w:rsidR="00000000" w:rsidDel="00000000" w:rsidP="00000000" w:rsidRDefault="00000000" w:rsidRPr="00000000" w14:paraId="00000032">
            <w:pPr>
              <w:tabs>
                <w:tab w:val="left" w:leader="none" w:pos="1230"/>
              </w:tabs>
              <w:spacing w:after="60" w:before="6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el establecimiento se utilizarán adicionalmente estos textos, los cuales debe adquirir junto con la lista de útiles Colegio de los siguientes textos.</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18" w:right="0" w:hanging="360"/>
              <w:jc w:val="left"/>
              <w:rPr>
                <w:rFonts w:ascii="Calibri" w:cs="Calibri" w:eastAsia="Calibri" w:hAnsi="Calibri"/>
                <w:b w:val="0"/>
                <w:bCs w:val="0"/>
                <w:i w:val="0"/>
                <w:iCs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Texto: Lógico y números 2, Editorial caligrafix (última edición).</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18"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Texto: Trazos y letras 2, Editorial caligrafix (última edición).</w:t>
            </w:r>
          </w:p>
        </w:tc>
      </w:tr>
      <w:tr>
        <w:trPr>
          <w:cantSplit w:val="0"/>
          <w:tblHeader w:val="0"/>
        </w:trPr>
        <w:tc>
          <w:tcPr>
            <w:shd w:fill="b4c6e7" w:val="clear"/>
          </w:tcPr>
          <w:p w:rsidR="00000000" w:rsidDel="00000000" w:rsidP="00000000" w:rsidRDefault="00000000" w:rsidRPr="00000000" w14:paraId="00000036">
            <w:pPr>
              <w:tabs>
                <w:tab w:val="left" w:leader="none" w:pos="1230"/>
              </w:tabs>
              <w:spacing w:after="60" w:before="60" w:lineRule="auto"/>
              <w:jc w:val="center"/>
              <w:rPr>
                <w:rFonts w:ascii="Calibri" w:cs="Calibri" w:eastAsia="Calibri" w:hAnsi="Calibri"/>
                <w:b w:val="1"/>
                <w:bCs w:val="1"/>
                <w:sz w:val="20"/>
                <w:szCs w:val="20"/>
              </w:rPr>
            </w:pPr>
            <w:r w:rsidDel="00000000" w:rsidR="00000000" w:rsidRPr="00000000">
              <w:rPr>
                <w:rFonts w:ascii="Calibri" w:cs="Calibri" w:eastAsia="Calibri" w:hAnsi="Calibri"/>
                <w:b w:val="1"/>
                <w:bCs w:val="1"/>
                <w:sz w:val="20"/>
                <w:szCs w:val="20"/>
                <w:rtl w:val="0"/>
              </w:rPr>
              <w:t xml:space="preserve">UNIFORME PRE KINDER A 4° MEDIO</w:t>
            </w:r>
          </w:p>
        </w:tc>
        <w:tc>
          <w:tcPr>
            <w:shd w:fill="b4c6e7" w:val="clear"/>
          </w:tcPr>
          <w:p w:rsidR="00000000" w:rsidDel="00000000" w:rsidP="00000000" w:rsidRDefault="00000000" w:rsidRPr="00000000" w14:paraId="00000037">
            <w:pPr>
              <w:tabs>
                <w:tab w:val="left" w:leader="none" w:pos="1230"/>
              </w:tabs>
              <w:spacing w:after="60" w:before="60" w:lineRule="auto"/>
              <w:jc w:val="center"/>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UNIFORME EDUCACIÓN FÍSICA</w:t>
            </w:r>
          </w:p>
        </w:tc>
      </w:tr>
      <w:tr>
        <w:trPr>
          <w:cantSplit w:val="0"/>
          <w:tblHeader w:val="0"/>
        </w:trPr>
        <w:tc>
          <w:tcPr/>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Polera del colegio con logo.</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Buzo institucional.</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Pechera del colegio con nombre.</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Short institucional</w:t>
            </w:r>
          </w:p>
        </w:tc>
        <w:tc>
          <w:tcPr/>
          <w:p w:rsidR="00000000" w:rsidDel="00000000" w:rsidP="00000000" w:rsidRDefault="00000000" w:rsidRPr="00000000" w14:paraId="0000003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230"/>
              </w:tabs>
              <w:spacing w:after="0" w:before="6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Buzo institucional.</w:t>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230"/>
              </w:tabs>
              <w:spacing w:after="0" w:before="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Polera institucional amarilla.</w:t>
            </w:r>
          </w:p>
          <w:p w:rsidR="00000000" w:rsidDel="00000000" w:rsidP="00000000" w:rsidRDefault="00000000" w:rsidRPr="00000000" w14:paraId="0000003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230"/>
              </w:tabs>
              <w:spacing w:after="60" w:before="0" w:line="240" w:lineRule="auto"/>
              <w:ind w:left="720" w:right="0"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Zapatillas.</w:t>
            </w:r>
          </w:p>
        </w:tc>
      </w:tr>
    </w:tbl>
    <w:p w:rsidR="00000000" w:rsidDel="00000000" w:rsidP="00000000" w:rsidRDefault="00000000" w:rsidRPr="00000000" w14:paraId="0000003F">
      <w:pPr>
        <w:tabs>
          <w:tab w:val="left" w:leader="none" w:pos="1230"/>
        </w:tabs>
        <w:spacing w:line="360" w:lineRule="auto"/>
        <w:jc w:val="both"/>
        <w:rPr>
          <w:rFonts w:ascii="Arial" w:cs="Arial" w:eastAsia="Arial" w:hAnsi="Arial"/>
          <w:sz w:val="22"/>
          <w:szCs w:val="22"/>
        </w:rPr>
      </w:pPr>
      <w:r w:rsidDel="00000000" w:rsidR="00000000" w:rsidRPr="00000000">
        <w:rPr>
          <w:rtl w:val="0"/>
        </w:rPr>
      </w:r>
    </w:p>
    <w:sectPr>
      <w:headerReference r:id="rId7" w:type="default"/>
      <w:footerReference r:id="rId8" w:type="default"/>
      <w:pgSz w:h="18711" w:w="12242" w:orient="portrait"/>
      <w:pgMar w:bottom="720" w:top="720" w:left="720" w:right="72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spacing w:after="160" w:line="259" w:lineRule="auto"/>
      <w:jc w:val="center"/>
      <w:rPr>
        <w:rFonts w:ascii="Arial" w:cs="Arial" w:eastAsia="Arial" w:hAnsi="Arial"/>
        <w:sz w:val="22"/>
        <w:szCs w:val="22"/>
      </w:rPr>
    </w:pPr>
    <w:r w:rsidDel="00000000" w:rsidR="00000000" w:rsidRPr="00000000">
      <w:rPr>
        <w:rFonts w:ascii="Arial" w:cs="Arial" w:eastAsia="Arial" w:hAnsi="Arial"/>
        <w:i w:val="1"/>
        <w:iCs w:val="1"/>
        <w:sz w:val="22"/>
        <w:szCs w:val="22"/>
        <w:rtl w:val="0"/>
      </w:rPr>
      <w:t xml:space="preserve">“Con esfuerzo y valores, se construye el futuro”- “Mi colegio-Mi casa”</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Colegio Presidente Balmaceda</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-184784</wp:posOffset>
          </wp:positionV>
          <wp:extent cx="678815" cy="730250"/>
          <wp:effectExtent b="0" l="0" r="0" t="0"/>
          <wp:wrapSquare wrapText="bothSides" distB="0" distT="0" distL="114300" distR="11430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78815" cy="730250"/>
                  </a:xfrm>
                  <a:prstGeom prst="rect"/>
                  <a:ln/>
                </pic:spPr>
              </pic:pic>
            </a:graphicData>
          </a:graphic>
        </wp:anchor>
      </w:drawing>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Equipo Unidad Técnico-Pedagógico</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18" w:hanging="360"/>
      </w:pPr>
      <w:rPr>
        <w:rFonts w:ascii="Noto Sans Symbols" w:cs="Noto Sans Symbols" w:eastAsia="Noto Sans Symbols" w:hAnsi="Noto Sans Symbols"/>
      </w:rPr>
    </w:lvl>
    <w:lvl w:ilvl="1">
      <w:start w:val="1"/>
      <w:numFmt w:val="bullet"/>
      <w:lvlText w:val="o"/>
      <w:lvlJc w:val="left"/>
      <w:pPr>
        <w:ind w:left="1438" w:hanging="360"/>
      </w:pPr>
      <w:rPr>
        <w:rFonts w:ascii="Courier New" w:cs="Courier New" w:eastAsia="Courier New" w:hAnsi="Courier New"/>
      </w:rPr>
    </w:lvl>
    <w:lvl w:ilvl="2">
      <w:start w:val="1"/>
      <w:numFmt w:val="bullet"/>
      <w:lvlText w:val="▪"/>
      <w:lvlJc w:val="left"/>
      <w:pPr>
        <w:ind w:left="2158" w:hanging="360"/>
      </w:pPr>
      <w:rPr>
        <w:rFonts w:ascii="Noto Sans Symbols" w:cs="Noto Sans Symbols" w:eastAsia="Noto Sans Symbols" w:hAnsi="Noto Sans Symbols"/>
      </w:rPr>
    </w:lvl>
    <w:lvl w:ilvl="3">
      <w:start w:val="1"/>
      <w:numFmt w:val="bullet"/>
      <w:lvlText w:val="●"/>
      <w:lvlJc w:val="left"/>
      <w:pPr>
        <w:ind w:left="2878" w:hanging="360"/>
      </w:pPr>
      <w:rPr>
        <w:rFonts w:ascii="Noto Sans Symbols" w:cs="Noto Sans Symbols" w:eastAsia="Noto Sans Symbols" w:hAnsi="Noto Sans Symbols"/>
      </w:rPr>
    </w:lvl>
    <w:lvl w:ilvl="4">
      <w:start w:val="1"/>
      <w:numFmt w:val="bullet"/>
      <w:lvlText w:val="o"/>
      <w:lvlJc w:val="left"/>
      <w:pPr>
        <w:ind w:left="3598" w:hanging="360"/>
      </w:pPr>
      <w:rPr>
        <w:rFonts w:ascii="Courier New" w:cs="Courier New" w:eastAsia="Courier New" w:hAnsi="Courier New"/>
      </w:rPr>
    </w:lvl>
    <w:lvl w:ilvl="5">
      <w:start w:val="1"/>
      <w:numFmt w:val="bullet"/>
      <w:lvlText w:val="▪"/>
      <w:lvlJc w:val="left"/>
      <w:pPr>
        <w:ind w:left="4318" w:hanging="360"/>
      </w:pPr>
      <w:rPr>
        <w:rFonts w:ascii="Noto Sans Symbols" w:cs="Noto Sans Symbols" w:eastAsia="Noto Sans Symbols" w:hAnsi="Noto Sans Symbols"/>
      </w:rPr>
    </w:lvl>
    <w:lvl w:ilvl="6">
      <w:start w:val="1"/>
      <w:numFmt w:val="bullet"/>
      <w:lvlText w:val="●"/>
      <w:lvlJc w:val="left"/>
      <w:pPr>
        <w:ind w:left="5038" w:hanging="360"/>
      </w:pPr>
      <w:rPr>
        <w:rFonts w:ascii="Noto Sans Symbols" w:cs="Noto Sans Symbols" w:eastAsia="Noto Sans Symbols" w:hAnsi="Noto Sans Symbols"/>
      </w:rPr>
    </w:lvl>
    <w:lvl w:ilvl="7">
      <w:start w:val="1"/>
      <w:numFmt w:val="bullet"/>
      <w:lvlText w:val="o"/>
      <w:lvlJc w:val="left"/>
      <w:pPr>
        <w:ind w:left="5758" w:hanging="360"/>
      </w:pPr>
      <w:rPr>
        <w:rFonts w:ascii="Courier New" w:cs="Courier New" w:eastAsia="Courier New" w:hAnsi="Courier New"/>
      </w:rPr>
    </w:lvl>
    <w:lvl w:ilvl="8">
      <w:start w:val="1"/>
      <w:numFmt w:val="bullet"/>
      <w:lvlText w:val="▪"/>
      <w:lvlJc w:val="left"/>
      <w:pPr>
        <w:ind w:left="6478" w:hanging="360"/>
      </w:pPr>
      <w:rPr>
        <w:rFonts w:ascii="Noto Sans Symbols" w:cs="Noto Sans Symbols" w:eastAsia="Noto Sans Symbols" w:hAnsi="Noto Sans Symbols"/>
      </w:rPr>
    </w:lvl>
  </w:abstractNum>
  <w:abstractNum w:abstractNumId="2">
    <w:lvl w:ilvl="0">
      <w:start w:val="1"/>
      <w:numFmt w:val="bullet"/>
      <w:lvlText w:val="●"/>
      <w:lvlJc w:val="left"/>
      <w:pPr>
        <w:ind w:left="765" w:hanging="360"/>
      </w:pPr>
      <w:rPr>
        <w:rFonts w:ascii="Noto Sans Symbols" w:cs="Noto Sans Symbols" w:eastAsia="Noto Sans Symbols" w:hAnsi="Noto Sans Symbols"/>
      </w:rPr>
    </w:lvl>
    <w:lvl w:ilvl="1">
      <w:start w:val="1"/>
      <w:numFmt w:val="bullet"/>
      <w:lvlText w:val="o"/>
      <w:lvlJc w:val="left"/>
      <w:pPr>
        <w:ind w:left="1485" w:hanging="360"/>
      </w:pPr>
      <w:rPr>
        <w:rFonts w:ascii="Courier New" w:cs="Courier New" w:eastAsia="Courier New" w:hAnsi="Courier New"/>
      </w:rPr>
    </w:lvl>
    <w:lvl w:ilvl="2">
      <w:start w:val="1"/>
      <w:numFmt w:val="bullet"/>
      <w:lvlText w:val="▪"/>
      <w:lvlJc w:val="left"/>
      <w:pPr>
        <w:ind w:left="2205" w:hanging="360"/>
      </w:pPr>
      <w:rPr>
        <w:rFonts w:ascii="Noto Sans Symbols" w:cs="Noto Sans Symbols" w:eastAsia="Noto Sans Symbols" w:hAnsi="Noto Sans Symbols"/>
      </w:rPr>
    </w:lvl>
    <w:lvl w:ilvl="3">
      <w:start w:val="1"/>
      <w:numFmt w:val="bullet"/>
      <w:lvlText w:val="●"/>
      <w:lvlJc w:val="left"/>
      <w:pPr>
        <w:ind w:left="2925" w:hanging="360"/>
      </w:pPr>
      <w:rPr>
        <w:rFonts w:ascii="Noto Sans Symbols" w:cs="Noto Sans Symbols" w:eastAsia="Noto Sans Symbols" w:hAnsi="Noto Sans Symbols"/>
      </w:rPr>
    </w:lvl>
    <w:lvl w:ilvl="4">
      <w:start w:val="1"/>
      <w:numFmt w:val="bullet"/>
      <w:lvlText w:val="o"/>
      <w:lvlJc w:val="left"/>
      <w:pPr>
        <w:ind w:left="3645" w:hanging="360"/>
      </w:pPr>
      <w:rPr>
        <w:rFonts w:ascii="Courier New" w:cs="Courier New" w:eastAsia="Courier New" w:hAnsi="Courier New"/>
      </w:rPr>
    </w:lvl>
    <w:lvl w:ilvl="5">
      <w:start w:val="1"/>
      <w:numFmt w:val="bullet"/>
      <w:lvlText w:val="▪"/>
      <w:lvlJc w:val="left"/>
      <w:pPr>
        <w:ind w:left="4365" w:hanging="360"/>
      </w:pPr>
      <w:rPr>
        <w:rFonts w:ascii="Noto Sans Symbols" w:cs="Noto Sans Symbols" w:eastAsia="Noto Sans Symbols" w:hAnsi="Noto Sans Symbols"/>
      </w:rPr>
    </w:lvl>
    <w:lvl w:ilvl="6">
      <w:start w:val="1"/>
      <w:numFmt w:val="bullet"/>
      <w:lvlText w:val="●"/>
      <w:lvlJc w:val="left"/>
      <w:pPr>
        <w:ind w:left="5085" w:hanging="360"/>
      </w:pPr>
      <w:rPr>
        <w:rFonts w:ascii="Noto Sans Symbols" w:cs="Noto Sans Symbols" w:eastAsia="Noto Sans Symbols" w:hAnsi="Noto Sans Symbols"/>
      </w:rPr>
    </w:lvl>
    <w:lvl w:ilvl="7">
      <w:start w:val="1"/>
      <w:numFmt w:val="bullet"/>
      <w:lvlText w:val="o"/>
      <w:lvlJc w:val="left"/>
      <w:pPr>
        <w:ind w:left="5805" w:hanging="360"/>
      </w:pPr>
      <w:rPr>
        <w:rFonts w:ascii="Courier New" w:cs="Courier New" w:eastAsia="Courier New" w:hAnsi="Courier New"/>
      </w:rPr>
    </w:lvl>
    <w:lvl w:ilvl="8">
      <w:start w:val="1"/>
      <w:numFmt w:val="bullet"/>
      <w:lvlText w:val="▪"/>
      <w:lvlJc w:val="left"/>
      <w:pPr>
        <w:ind w:left="6525"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s-ES_trad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AE44AE"/>
    <w:pPr>
      <w:tabs>
        <w:tab w:val="center" w:pos="4419"/>
        <w:tab w:val="right" w:pos="8838"/>
      </w:tabs>
    </w:pPr>
  </w:style>
  <w:style w:type="character" w:styleId="EncabezadoCar" w:customStyle="1">
    <w:name w:val="Encabezado Car"/>
    <w:link w:val="Encabezado"/>
    <w:uiPriority w:val="99"/>
    <w:rsid w:val="00AE44AE"/>
    <w:rPr>
      <w:lang w:val="es-ES_tradnl"/>
    </w:rPr>
  </w:style>
  <w:style w:type="paragraph" w:styleId="Piedepgina">
    <w:name w:val="footer"/>
    <w:basedOn w:val="Normal"/>
    <w:link w:val="PiedepginaCar"/>
    <w:uiPriority w:val="99"/>
    <w:unhideWhenUsed w:val="1"/>
    <w:rsid w:val="00AE44AE"/>
    <w:pPr>
      <w:tabs>
        <w:tab w:val="center" w:pos="4419"/>
        <w:tab w:val="right" w:pos="8838"/>
      </w:tabs>
    </w:pPr>
  </w:style>
  <w:style w:type="character" w:styleId="PiedepginaCar" w:customStyle="1">
    <w:name w:val="Pie de página Car"/>
    <w:link w:val="Piedepgina"/>
    <w:uiPriority w:val="99"/>
    <w:rsid w:val="00AE44AE"/>
    <w:rPr>
      <w:lang w:val="es-ES_tradnl"/>
    </w:rPr>
  </w:style>
  <w:style w:type="character" w:styleId="Hipervnculo">
    <w:name w:val="Hyperlink"/>
    <w:uiPriority w:val="99"/>
    <w:unhideWhenUsed w:val="1"/>
    <w:rsid w:val="003A150B"/>
    <w:rPr>
      <w:color w:val="0563c1"/>
      <w:u w:val="single"/>
    </w:rPr>
  </w:style>
  <w:style w:type="character" w:styleId="Mencinsinresolver1" w:customStyle="1">
    <w:name w:val="Mención sin resolver1"/>
    <w:uiPriority w:val="99"/>
    <w:semiHidden w:val="1"/>
    <w:unhideWhenUsed w:val="1"/>
    <w:rsid w:val="003A150B"/>
    <w:rPr>
      <w:color w:val="605e5c"/>
      <w:shd w:color="auto" w:fill="e1dfdd" w:val="clear"/>
    </w:rPr>
  </w:style>
  <w:style w:type="table" w:styleId="Tablaconcuadrcula">
    <w:name w:val="Table Grid"/>
    <w:basedOn w:val="Tablanormal"/>
    <w:uiPriority w:val="39"/>
    <w:rsid w:val="008F161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rrafodelista">
    <w:name w:val="List Paragraph"/>
    <w:basedOn w:val="Normal"/>
    <w:uiPriority w:val="34"/>
    <w:qFormat w:val="1"/>
    <w:rsid w:val="00C56E84"/>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uQZ8fcrKK+mSPJqQ68kQICMd0w==">CgMxLjAyDmgudWMwbmJ0MnJza3UxOAByITE2cnBraEZmaGxkajFxQjdQcnBfMGVTc0V1aUVTbUtDMw==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2022-10-10T05:01:00Z</dcterms:created>
  <dc:creator>Varinia  Painivilo Muñoz</dc:creator>
</cp:coreProperties>
</file>